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F137" w14:textId="5A01CF0D" w:rsidR="001018F1" w:rsidRPr="00B24F7E" w:rsidRDefault="00B24F7E" w:rsidP="001018F1">
      <w:pPr>
        <w:pStyle w:val="Standard"/>
        <w:pageBreakBefore/>
        <w:rPr>
          <w:rFonts w:ascii="Book Antiqua" w:hAnsi="Book Antiqua"/>
          <w:lang w:val="es-ES"/>
        </w:rPr>
      </w:pPr>
      <w:r w:rsidRPr="00B24F7E">
        <w:rPr>
          <w:rFonts w:ascii="Book Antiqua" w:eastAsia="Webdings" w:hAnsi="Book Antiqua" w:cs="Webdings"/>
          <w:b/>
          <w:bCs/>
          <w:sz w:val="28"/>
          <w:szCs w:val="28"/>
          <w:lang w:val="es-ES"/>
        </w:rPr>
        <w:t>2.13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Aspect</w:t>
      </w:r>
      <w:r w:rsidR="006E02F2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o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s </w:t>
      </w:r>
      <w:r w:rsidR="006E02F2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AGRONÓMICOS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 </w:t>
      </w:r>
      <w:r w:rsidR="006E02F2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ESPECÍFICOS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 DE</w:t>
      </w:r>
      <w:r w:rsidR="00401751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 la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 </w:t>
      </w:r>
      <w:r w:rsidR="00ED4806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HIGUERA</w:t>
      </w:r>
    </w:p>
    <w:p w14:paraId="4DF1D632" w14:textId="77777777" w:rsidR="001018F1" w:rsidRPr="00B24F7E" w:rsidRDefault="001018F1" w:rsidP="001018F1">
      <w:pPr>
        <w:pStyle w:val="Standard"/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813"/>
        <w:gridCol w:w="5783"/>
        <w:gridCol w:w="1231"/>
        <w:gridCol w:w="520"/>
        <w:gridCol w:w="464"/>
        <w:gridCol w:w="529"/>
      </w:tblGrid>
      <w:tr w:rsidR="001018F1" w:rsidRPr="006E02F2" w14:paraId="5E59832F" w14:textId="77777777" w:rsidTr="00B26195">
        <w:trPr>
          <w:trHeight w:val="508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328E2" w14:textId="77777777" w:rsidR="001018F1" w:rsidRPr="00B24F7E" w:rsidRDefault="006E02F2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Punto</w:t>
            </w:r>
          </w:p>
        </w:tc>
        <w:tc>
          <w:tcPr>
            <w:tcW w:w="17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45571" w14:textId="77777777" w:rsidR="001018F1" w:rsidRPr="00B24F7E" w:rsidRDefault="006E02F2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Punto</w:t>
            </w:r>
            <w:r w:rsidR="001018F1"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de control</w:t>
            </w:r>
          </w:p>
        </w:tc>
        <w:tc>
          <w:tcPr>
            <w:tcW w:w="20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ECD1B" w14:textId="77777777" w:rsidR="001018F1" w:rsidRPr="00B24F7E" w:rsidRDefault="006E02F2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Criterio</w:t>
            </w:r>
            <w:r w:rsidR="001018F1"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de c</w:t>
            </w: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u</w:t>
            </w:r>
            <w:r w:rsidR="001018F1"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mplim</w:t>
            </w: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i</w:t>
            </w:r>
            <w:r w:rsidR="001018F1"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ent</w:t>
            </w: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o</w:t>
            </w:r>
          </w:p>
        </w:tc>
        <w:tc>
          <w:tcPr>
            <w:tcW w:w="43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F64B7" w14:textId="77777777" w:rsidR="001018F1" w:rsidRPr="00B24F7E" w:rsidRDefault="006E02F2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Criterio</w:t>
            </w:r>
            <w:r w:rsidR="001018F1"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d</w:t>
            </w:r>
            <w:r w:rsidRPr="00B24F7E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e evaluación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7AD80" w14:textId="77777777" w:rsidR="001018F1" w:rsidRPr="009C5D5C" w:rsidRDefault="001018F1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</w:pPr>
            <w:r w:rsidRPr="009C5D5C"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  <w:t>C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7EC5A" w14:textId="77777777" w:rsidR="001018F1" w:rsidRPr="009C5D5C" w:rsidRDefault="001018F1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</w:pPr>
            <w:r w:rsidRPr="009C5D5C"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  <w:t>NC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32545" w14:textId="77777777" w:rsidR="001018F1" w:rsidRPr="009C5D5C" w:rsidRDefault="001018F1" w:rsidP="00E762ED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9C5D5C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NA</w:t>
            </w:r>
          </w:p>
        </w:tc>
      </w:tr>
      <w:tr w:rsidR="00ED4806" w:rsidRPr="006E02F2" w14:paraId="41E54E39" w14:textId="77777777" w:rsidTr="00B26195">
        <w:trPr>
          <w:trHeight w:val="1134"/>
        </w:trPr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A87FA" w14:textId="77777777" w:rsidR="00ED4806" w:rsidRPr="00B24F7E" w:rsidRDefault="00ED4806" w:rsidP="00ED4806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  <w:r w:rsidRPr="00B24F7E"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70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F5CDC" w14:textId="2B6852B0" w:rsidR="00ED4806" w:rsidRPr="00B24F7E" w:rsidRDefault="00ED4806" w:rsidP="00ED4806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ED4806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El marco de plantación es adecuado para cada especie y/o variedad</w:t>
            </w:r>
          </w:p>
        </w:tc>
        <w:tc>
          <w:tcPr>
            <w:tcW w:w="204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A31FF" w14:textId="0EBAE45A" w:rsidR="00ED4806" w:rsidRPr="00B24F7E" w:rsidRDefault="00ED4806" w:rsidP="00ED4806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Se admite la diversidad de otras especies sin</w:t>
            </w:r>
            <w:r w:rsidRPr="00B24F7E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superar el 10% de 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estas.</w:t>
            </w:r>
          </w:p>
        </w:tc>
        <w:tc>
          <w:tcPr>
            <w:tcW w:w="43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CE7D2" w14:textId="77777777" w:rsidR="00ED4806" w:rsidRPr="00B24F7E" w:rsidRDefault="00ED4806" w:rsidP="00ED4806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B24F7E">
              <w:rPr>
                <w:rFonts w:cs="Arial"/>
                <w:sz w:val="20"/>
                <w:szCs w:val="20"/>
              </w:rPr>
              <w:sym w:font="Webdings" w:char="F09E"/>
            </w:r>
          </w:p>
        </w:tc>
        <w:tc>
          <w:tcPr>
            <w:tcW w:w="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61126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C9894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61AF7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ED4806" w:rsidRPr="006E02F2" w14:paraId="42621042" w14:textId="77777777" w:rsidTr="00B26195">
        <w:trPr>
          <w:trHeight w:val="7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EA38D" w14:textId="6623B066" w:rsidR="00ED4806" w:rsidRPr="00B24F7E" w:rsidRDefault="00ED4806" w:rsidP="00ED4806">
            <w:pPr>
              <w:pStyle w:val="Standard"/>
              <w:jc w:val="center"/>
              <w:rPr>
                <w:rFonts w:ascii="Book Antiqua" w:hAnsi="Book Antiqua" w:cs="Arial"/>
                <w:sz w:val="20"/>
                <w:szCs w:val="20"/>
                <w:lang w:val="es-ES"/>
              </w:rPr>
            </w:pPr>
            <w:r>
              <w:rPr>
                <w:rFonts w:ascii="Book Antiqua" w:hAnsi="Book Antiqua"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7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955354" w14:textId="7FDE8599" w:rsidR="00ED4806" w:rsidRPr="00ED4806" w:rsidRDefault="00ED4806" w:rsidP="00ED4806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El m</w:t>
            </w:r>
            <w:r w:rsidRPr="00B24F7E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anejo de la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cubierta vegetal</w:t>
            </w:r>
            <w:r w:rsidRPr="00B24F7E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se realizará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prioritariamente</w:t>
            </w:r>
            <w:r w:rsidRPr="00B24F7E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mediante métodos mecánicos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.</w:t>
            </w:r>
          </w:p>
        </w:tc>
        <w:tc>
          <w:tcPr>
            <w:tcW w:w="20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AA810" w14:textId="3558F640" w:rsidR="00ED4806" w:rsidRPr="00B24F7E" w:rsidRDefault="00ED4806" w:rsidP="00ED4806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ED4806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Se recomiendan realizar 3 tipos de labores cuando el cultivo es en secano. En primavera eliminar las malas hierbas que pueden generar competencia; en verano romper la costra superficial para evitar la evaporación; y en otoño, para favorecer la infiltración de agua.</w:t>
            </w:r>
          </w:p>
        </w:tc>
        <w:tc>
          <w:tcPr>
            <w:tcW w:w="43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E52E4" w14:textId="77777777" w:rsidR="00ED4806" w:rsidRPr="00B24F7E" w:rsidRDefault="00ED4806" w:rsidP="00ED4806">
            <w:pPr>
              <w:jc w:val="center"/>
              <w:rPr>
                <w:rFonts w:cs="Arial"/>
                <w:sz w:val="20"/>
                <w:szCs w:val="20"/>
              </w:rPr>
            </w:pPr>
            <w:r w:rsidRPr="00B24F7E">
              <w:rPr>
                <w:rFonts w:cs="Arial"/>
                <w:sz w:val="20"/>
                <w:szCs w:val="20"/>
              </w:rPr>
              <w:sym w:font="Webdings" w:char="F04E"/>
            </w:r>
            <w:r w:rsidRPr="00B24F7E">
              <w:rPr>
                <w:rFonts w:cs="Arial"/>
                <w:sz w:val="20"/>
                <w:szCs w:val="20"/>
              </w:rPr>
              <w:t>/</w:t>
            </w:r>
            <w:r w:rsidRPr="00B24F7E">
              <w:rPr>
                <w:rFonts w:cs="Arial"/>
                <w:sz w:val="20"/>
                <w:szCs w:val="20"/>
              </w:rPr>
              <w:sym w:font="Webdings" w:char="F09E"/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ECFF0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C2598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B185A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ED4806" w:rsidRPr="006E02F2" w14:paraId="4AA282FC" w14:textId="77777777" w:rsidTr="00B26195">
        <w:trPr>
          <w:trHeight w:val="7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CBA6A" w14:textId="7E8AD44A" w:rsidR="00ED4806" w:rsidRPr="00B24F7E" w:rsidRDefault="00ED4806" w:rsidP="00ED4806">
            <w:pPr>
              <w:pStyle w:val="Standard"/>
              <w:jc w:val="center"/>
              <w:rPr>
                <w:rFonts w:ascii="Book Antiqua" w:hAnsi="Book Antiqua" w:cs="Arial"/>
                <w:sz w:val="20"/>
                <w:szCs w:val="20"/>
                <w:lang w:val="es-ES"/>
              </w:rPr>
            </w:pPr>
            <w:r>
              <w:rPr>
                <w:rFonts w:ascii="Book Antiqua" w:hAnsi="Book Antiqua"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7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83BFE" w14:textId="5FF6283A" w:rsidR="00ED4806" w:rsidRPr="00B24F7E" w:rsidRDefault="00ED4806" w:rsidP="00ED4806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La recolección se realiza en el momento adecuado para evitar heridas en la fruta.</w:t>
            </w:r>
          </w:p>
        </w:tc>
        <w:tc>
          <w:tcPr>
            <w:tcW w:w="20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23DB1" w14:textId="11E19416" w:rsidR="00ED4806" w:rsidRPr="00ED4806" w:rsidRDefault="00ED4806" w:rsidP="00ED4806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No recolectar los frutos cuando estén mojados excepto cuando lo autorice el técnico responsable. Se realiza el traslado de la fruta en las mejores condiciones y con los medios más rápidos.</w:t>
            </w:r>
          </w:p>
        </w:tc>
        <w:tc>
          <w:tcPr>
            <w:tcW w:w="43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56E8A" w14:textId="77777777" w:rsidR="00ED4806" w:rsidRPr="00B24F7E" w:rsidRDefault="00ED4806" w:rsidP="00ED4806">
            <w:pPr>
              <w:jc w:val="center"/>
              <w:rPr>
                <w:rFonts w:cs="Arial"/>
                <w:sz w:val="20"/>
                <w:szCs w:val="20"/>
              </w:rPr>
            </w:pPr>
            <w:r w:rsidRPr="00B24F7E">
              <w:rPr>
                <w:rFonts w:cs="Arial"/>
                <w:sz w:val="20"/>
                <w:szCs w:val="20"/>
              </w:rPr>
              <w:sym w:font="Webdings" w:char="F04E"/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E89AA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3F707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8B132" w14:textId="77777777" w:rsidR="00ED4806" w:rsidRPr="006E02F2" w:rsidRDefault="00ED4806" w:rsidP="00ED4806">
            <w:pPr>
              <w:pStyle w:val="Standard"/>
              <w:jc w:val="center"/>
              <w:rPr>
                <w:rFonts w:ascii="Corbel" w:hAnsi="Corbel" w:cs="Arial"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7FF55073" w14:textId="77777777" w:rsidR="00ED4806" w:rsidRDefault="00ED4806" w:rsidP="000126B6">
      <w:pPr>
        <w:tabs>
          <w:tab w:val="left" w:pos="-540"/>
        </w:tabs>
        <w:rPr>
          <w:rFonts w:eastAsia="Times New Roman" w:cs="Arial"/>
          <w:b/>
          <w:color w:val="000000"/>
          <w:sz w:val="28"/>
          <w:szCs w:val="28"/>
          <w:lang w:eastAsia="es-ES"/>
        </w:rPr>
      </w:pPr>
    </w:p>
    <w:p w14:paraId="2A7FDE54" w14:textId="2866847C" w:rsidR="000126B6" w:rsidRPr="00B24F7E" w:rsidRDefault="000126B6" w:rsidP="000126B6">
      <w:pPr>
        <w:tabs>
          <w:tab w:val="left" w:pos="-540"/>
        </w:tabs>
        <w:rPr>
          <w:rFonts w:eastAsia="Times New Roman" w:cs="Arial"/>
          <w:b/>
          <w:color w:val="000000"/>
          <w:sz w:val="28"/>
          <w:szCs w:val="28"/>
          <w:lang w:eastAsia="es-ES"/>
        </w:rPr>
      </w:pPr>
      <w:r w:rsidRPr="00B24F7E">
        <w:rPr>
          <w:rFonts w:eastAsia="Times New Roman" w:cs="Arial"/>
          <w:b/>
          <w:color w:val="000000"/>
          <w:sz w:val="28"/>
          <w:szCs w:val="28"/>
          <w:lang w:eastAsia="es-ES"/>
        </w:rPr>
        <w:t>OBSERVACIONES</w:t>
      </w:r>
    </w:p>
    <w:p w14:paraId="06811276" w14:textId="3501D789" w:rsidR="000126B6" w:rsidRPr="00B24F7E" w:rsidRDefault="000126B6" w:rsidP="000126B6">
      <w:pPr>
        <w:tabs>
          <w:tab w:val="left" w:pos="-540"/>
        </w:tabs>
        <w:spacing w:line="360" w:lineRule="auto"/>
        <w:jc w:val="left"/>
        <w:rPr>
          <w:rFonts w:cs="Arial"/>
          <w:b/>
          <w:sz w:val="20"/>
          <w:szCs w:val="20"/>
        </w:rPr>
      </w:pPr>
      <w:r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487E" w:rsidRPr="0056487E">
        <w:rPr>
          <w:rFonts w:eastAsia="Times New Roman" w:cs="Arial"/>
          <w:b/>
          <w:color w:val="000000"/>
          <w:sz w:val="20"/>
          <w:szCs w:val="20"/>
          <w:lang w:eastAsia="es-ES"/>
        </w:rPr>
        <w:t xml:space="preserve"> </w:t>
      </w:r>
      <w:r w:rsidR="0056487E"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48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</w:t>
      </w:r>
      <w:r w:rsidR="0056487E" w:rsidRPr="0056487E">
        <w:rPr>
          <w:rFonts w:eastAsia="Times New Roman" w:cs="Arial"/>
          <w:b/>
          <w:color w:val="000000"/>
          <w:sz w:val="20"/>
          <w:szCs w:val="20"/>
          <w:lang w:eastAsia="es-ES"/>
        </w:rPr>
        <w:t xml:space="preserve"> </w:t>
      </w:r>
      <w:r w:rsidR="0056487E"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.............................................................................................................................................................................................</w:t>
      </w:r>
      <w:r w:rsidR="0056487E">
        <w:rPr>
          <w:rFonts w:eastAsia="Times New Roman" w:cs="Arial"/>
          <w:b/>
          <w:color w:val="000000"/>
          <w:sz w:val="20"/>
          <w:szCs w:val="20"/>
          <w:lang w:eastAsia="es-ES"/>
        </w:rPr>
        <w:t>....</w:t>
      </w:r>
      <w:r w:rsidR="0056487E" w:rsidRPr="0056487E">
        <w:rPr>
          <w:rFonts w:eastAsia="Times New Roman" w:cs="Arial"/>
          <w:b/>
          <w:color w:val="000000"/>
          <w:sz w:val="20"/>
          <w:szCs w:val="20"/>
          <w:lang w:eastAsia="es-ES"/>
        </w:rPr>
        <w:t xml:space="preserve"> </w:t>
      </w:r>
    </w:p>
    <w:p w14:paraId="20ADF975" w14:textId="77777777" w:rsidR="000126B6" w:rsidRPr="00B24F7E" w:rsidRDefault="000126B6" w:rsidP="000126B6">
      <w:pPr>
        <w:tabs>
          <w:tab w:val="left" w:pos="-540"/>
        </w:tabs>
        <w:jc w:val="center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2"/>
        <w:gridCol w:w="7072"/>
      </w:tblGrid>
      <w:tr w:rsidR="00401751" w14:paraId="5FD37C8B" w14:textId="77777777" w:rsidTr="00401751">
        <w:trPr>
          <w:trHeight w:val="737"/>
        </w:trPr>
        <w:tc>
          <w:tcPr>
            <w:tcW w:w="7072" w:type="dxa"/>
          </w:tcPr>
          <w:p w14:paraId="4286C603" w14:textId="6826DE6D" w:rsidR="00401751" w:rsidRDefault="00401751" w:rsidP="000126B6">
            <w:pPr>
              <w:jc w:val="center"/>
              <w:rPr>
                <w:sz w:val="20"/>
                <w:szCs w:val="20"/>
              </w:rPr>
            </w:pPr>
            <w:r w:rsidRPr="00B24F7E">
              <w:rPr>
                <w:rFonts w:cs="Arial"/>
                <w:sz w:val="20"/>
                <w:szCs w:val="20"/>
              </w:rPr>
              <w:t>Firma del técn</w:t>
            </w:r>
            <w:r>
              <w:rPr>
                <w:rFonts w:cs="Arial"/>
                <w:sz w:val="20"/>
                <w:szCs w:val="20"/>
              </w:rPr>
              <w:t>ico</w:t>
            </w:r>
          </w:p>
        </w:tc>
        <w:tc>
          <w:tcPr>
            <w:tcW w:w="7072" w:type="dxa"/>
          </w:tcPr>
          <w:p w14:paraId="4767451E" w14:textId="68BBBDCE" w:rsidR="00401751" w:rsidRPr="00401751" w:rsidRDefault="00401751" w:rsidP="00401751">
            <w:pPr>
              <w:jc w:val="center"/>
              <w:rPr>
                <w:rFonts w:cs="Arial"/>
                <w:sz w:val="20"/>
                <w:szCs w:val="20"/>
              </w:rPr>
            </w:pPr>
            <w:r w:rsidRPr="00B24F7E">
              <w:rPr>
                <w:rFonts w:cs="Arial"/>
                <w:sz w:val="20"/>
                <w:szCs w:val="20"/>
              </w:rPr>
              <w:t>Firma de la persona titular/representante</w:t>
            </w:r>
          </w:p>
        </w:tc>
      </w:tr>
      <w:tr w:rsidR="00401751" w14:paraId="1E839730" w14:textId="77777777" w:rsidTr="00401751">
        <w:trPr>
          <w:trHeight w:val="737"/>
        </w:trPr>
        <w:tc>
          <w:tcPr>
            <w:tcW w:w="7072" w:type="dxa"/>
          </w:tcPr>
          <w:p w14:paraId="4F5DC8DF" w14:textId="77777777" w:rsidR="00401751" w:rsidRDefault="00401751" w:rsidP="00012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2" w:type="dxa"/>
          </w:tcPr>
          <w:p w14:paraId="5BEFEDD3" w14:textId="77777777" w:rsidR="00401751" w:rsidRDefault="00401751" w:rsidP="000126B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EA6CCF" w14:textId="77777777" w:rsidR="009C5D5C" w:rsidRPr="009C5D5C" w:rsidRDefault="009C5D5C" w:rsidP="009C5D5C">
      <w:pPr>
        <w:rPr>
          <w:sz w:val="20"/>
          <w:szCs w:val="20"/>
        </w:rPr>
      </w:pPr>
    </w:p>
    <w:sectPr w:rsidR="009C5D5C" w:rsidRPr="009C5D5C" w:rsidSect="00401751">
      <w:headerReference w:type="default" r:id="rId6"/>
      <w:footerReference w:type="default" r:id="rId7"/>
      <w:pgSz w:w="16838" w:h="11906" w:orient="landscape"/>
      <w:pgMar w:top="1701" w:right="1417" w:bottom="993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4C57" w14:textId="77777777" w:rsidR="005511E0" w:rsidRDefault="005511E0" w:rsidP="001018F1">
      <w:r>
        <w:separator/>
      </w:r>
    </w:p>
  </w:endnote>
  <w:endnote w:type="continuationSeparator" w:id="0">
    <w:p w14:paraId="48570E6E" w14:textId="77777777" w:rsidR="005511E0" w:rsidRDefault="005511E0" w:rsidP="0010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1850" w14:textId="67C76028" w:rsidR="0056487E" w:rsidRPr="009C5D5C" w:rsidRDefault="00401751" w:rsidP="009C5D5C">
    <w:pPr>
      <w:shd w:val="clear" w:color="auto" w:fill="FFFFFF"/>
      <w:jc w:val="left"/>
      <w:rPr>
        <w:rFonts w:cs="Arial"/>
        <w:sz w:val="20"/>
        <w:szCs w:val="20"/>
        <w:vertAlign w:val="superscript"/>
      </w:rPr>
    </w:pPr>
    <w:r>
      <w:rPr>
        <w:noProof/>
        <w:lang w:eastAsia="es-ES"/>
      </w:rPr>
      <w:drawing>
        <wp:anchor distT="0" distB="0" distL="114300" distR="114300" simplePos="0" relativeHeight="251660800" behindDoc="1" locked="0" layoutInCell="1" allowOverlap="1" wp14:anchorId="229E3892" wp14:editId="4BB6E672">
          <wp:simplePos x="0" y="0"/>
          <wp:positionH relativeFrom="column">
            <wp:posOffset>6323965</wp:posOffset>
          </wp:positionH>
          <wp:positionV relativeFrom="paragraph">
            <wp:posOffset>-2593975</wp:posOffset>
          </wp:positionV>
          <wp:extent cx="2602800" cy="2538000"/>
          <wp:effectExtent l="0" t="0" r="0" b="0"/>
          <wp:wrapNone/>
          <wp:docPr id="1" name="Imagen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 amt="25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2800" cy="2538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5D5C">
      <w:rPr>
        <w:rFonts w:cs="Arial"/>
        <w:sz w:val="20"/>
        <w:szCs w:val="20"/>
      </w:rPr>
      <w:t>C:  Conforme</w:t>
    </w:r>
    <w:r>
      <w:rPr>
        <w:rFonts w:cs="Arial"/>
        <w:sz w:val="20"/>
        <w:szCs w:val="20"/>
      </w:rPr>
      <w:t xml:space="preserve">. </w:t>
    </w:r>
    <w:r w:rsidR="009C5D5C">
      <w:rPr>
        <w:rFonts w:cs="Arial"/>
        <w:sz w:val="20"/>
        <w:szCs w:val="20"/>
      </w:rPr>
      <w:t>NC: No Conforme (Señalar el punto correspondiente)</w:t>
    </w:r>
    <w:r>
      <w:rPr>
        <w:rFonts w:cs="Arial"/>
        <w:sz w:val="20"/>
        <w:szCs w:val="20"/>
      </w:rPr>
      <w:t xml:space="preserve">. </w:t>
    </w:r>
    <w:r w:rsidR="009C5D5C">
      <w:rPr>
        <w:rFonts w:cs="Arial"/>
        <w:sz w:val="20"/>
        <w:szCs w:val="20"/>
      </w:rPr>
      <w:t xml:space="preserve">N/A: No Aplica                                                                                                      </w:t>
    </w:r>
    <w:r w:rsidR="009C5D5C">
      <w:rPr>
        <w:sz w:val="20"/>
        <w:szCs w:val="20"/>
      </w:rPr>
      <w:t xml:space="preserve">Página </w:t>
    </w:r>
    <w:r w:rsidR="009C5D5C">
      <w:rPr>
        <w:b/>
        <w:sz w:val="20"/>
        <w:szCs w:val="20"/>
      </w:rPr>
      <w:fldChar w:fldCharType="begin"/>
    </w:r>
    <w:r w:rsidR="009C5D5C">
      <w:rPr>
        <w:b/>
        <w:sz w:val="20"/>
        <w:szCs w:val="20"/>
      </w:rPr>
      <w:instrText>PAGE</w:instrText>
    </w:r>
    <w:r w:rsidR="009C5D5C">
      <w:rPr>
        <w:b/>
        <w:sz w:val="20"/>
        <w:szCs w:val="20"/>
      </w:rPr>
      <w:fldChar w:fldCharType="separate"/>
    </w:r>
    <w:r w:rsidR="009C5D5C">
      <w:rPr>
        <w:b/>
        <w:noProof/>
        <w:sz w:val="20"/>
        <w:szCs w:val="20"/>
      </w:rPr>
      <w:t>2</w:t>
    </w:r>
    <w:r w:rsidR="009C5D5C">
      <w:rPr>
        <w:b/>
        <w:sz w:val="20"/>
        <w:szCs w:val="20"/>
      </w:rPr>
      <w:fldChar w:fldCharType="end"/>
    </w:r>
    <w:r w:rsidR="009C5D5C">
      <w:rPr>
        <w:sz w:val="20"/>
        <w:szCs w:val="20"/>
      </w:rPr>
      <w:t xml:space="preserve"> de </w:t>
    </w:r>
    <w:r w:rsidR="009C5D5C">
      <w:rPr>
        <w:b/>
        <w:sz w:val="20"/>
        <w:szCs w:val="20"/>
      </w:rPr>
      <w:fldChar w:fldCharType="begin"/>
    </w:r>
    <w:r w:rsidR="009C5D5C">
      <w:rPr>
        <w:b/>
        <w:sz w:val="20"/>
        <w:szCs w:val="20"/>
      </w:rPr>
      <w:instrText>NUMPAGES</w:instrText>
    </w:r>
    <w:r w:rsidR="009C5D5C">
      <w:rPr>
        <w:b/>
        <w:sz w:val="20"/>
        <w:szCs w:val="20"/>
      </w:rPr>
      <w:fldChar w:fldCharType="separate"/>
    </w:r>
    <w:r w:rsidR="009C5D5C">
      <w:rPr>
        <w:b/>
        <w:noProof/>
        <w:sz w:val="20"/>
        <w:szCs w:val="20"/>
      </w:rPr>
      <w:t>2</w:t>
    </w:r>
    <w:r w:rsidR="009C5D5C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16E2" w14:textId="77777777" w:rsidR="005511E0" w:rsidRDefault="005511E0" w:rsidP="001018F1">
      <w:r>
        <w:separator/>
      </w:r>
    </w:p>
  </w:footnote>
  <w:footnote w:type="continuationSeparator" w:id="0">
    <w:p w14:paraId="7425A821" w14:textId="77777777" w:rsidR="005511E0" w:rsidRDefault="005511E0" w:rsidP="00101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</w:tblBorders>
      <w:tblLayout w:type="fixed"/>
      <w:tblLook w:val="04A0" w:firstRow="1" w:lastRow="0" w:firstColumn="1" w:lastColumn="0" w:noHBand="0" w:noVBand="1"/>
    </w:tblPr>
    <w:tblGrid>
      <w:gridCol w:w="1455"/>
      <w:gridCol w:w="939"/>
      <w:gridCol w:w="895"/>
      <w:gridCol w:w="1392"/>
      <w:gridCol w:w="686"/>
      <w:gridCol w:w="877"/>
    </w:tblGrid>
    <w:tr w:rsidR="001018F1" w:rsidRPr="00401751" w14:paraId="53663F01" w14:textId="77777777" w:rsidTr="00401751">
      <w:trPr>
        <w:trHeight w:val="454"/>
        <w:jc w:val="center"/>
      </w:trPr>
      <w:tc>
        <w:tcPr>
          <w:tcW w:w="6244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0F20B4" w14:textId="22C99F1A" w:rsidR="001018F1" w:rsidRPr="00401751" w:rsidRDefault="00B24F7E" w:rsidP="00401751">
          <w:pPr>
            <w:jc w:val="center"/>
            <w:rPr>
              <w:b/>
              <w:sz w:val="24"/>
              <w:szCs w:val="24"/>
            </w:rPr>
          </w:pPr>
          <w:r w:rsidRPr="00401751">
            <w:rPr>
              <w:b/>
              <w:sz w:val="24"/>
              <w:szCs w:val="24"/>
            </w:rPr>
            <w:t xml:space="preserve">AUTOCONTROL </w:t>
          </w:r>
          <w:r w:rsidR="006E02F2" w:rsidRPr="00401751">
            <w:rPr>
              <w:b/>
              <w:sz w:val="24"/>
              <w:szCs w:val="24"/>
            </w:rPr>
            <w:t>CAMPAÑA</w:t>
          </w:r>
          <w:r w:rsidR="00401751" w:rsidRPr="00401751">
            <w:rPr>
              <w:b/>
              <w:sz w:val="24"/>
              <w:szCs w:val="24"/>
            </w:rPr>
            <w:t xml:space="preserve"> 20 _ _</w:t>
          </w:r>
        </w:p>
      </w:tc>
    </w:tr>
    <w:tr w:rsidR="001018F1" w:rsidRPr="00B24F7E" w14:paraId="01BBE6CB" w14:textId="77777777" w:rsidTr="00401751">
      <w:trPr>
        <w:trHeight w:val="517"/>
        <w:jc w:val="center"/>
      </w:trPr>
      <w:tc>
        <w:tcPr>
          <w:tcW w:w="14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48BEA40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 xml:space="preserve">Núm. </w:t>
          </w:r>
          <w:proofErr w:type="spellStart"/>
          <w:r w:rsidRPr="00B24F7E">
            <w:rPr>
              <w:b/>
              <w:bCs/>
              <w:sz w:val="20"/>
              <w:szCs w:val="20"/>
            </w:rPr>
            <w:t>Exp</w:t>
          </w:r>
          <w:proofErr w:type="spellEnd"/>
          <w:r w:rsidRPr="00B24F7E">
            <w:rPr>
              <w:b/>
              <w:bCs/>
              <w:sz w:val="20"/>
              <w:szCs w:val="20"/>
            </w:rPr>
            <w:t>.</w:t>
          </w:r>
        </w:p>
      </w:tc>
      <w:tc>
        <w:tcPr>
          <w:tcW w:w="93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6A64768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</w:p>
      </w:tc>
      <w:tc>
        <w:tcPr>
          <w:tcW w:w="8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40E366D" w14:textId="77777777" w:rsidR="001018F1" w:rsidRPr="00B24F7E" w:rsidRDefault="006E02F2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>Fecha</w:t>
          </w:r>
        </w:p>
      </w:tc>
      <w:tc>
        <w:tcPr>
          <w:tcW w:w="139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4ABEAC" w14:textId="461D8379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>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_/_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_/_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</w:t>
          </w:r>
        </w:p>
      </w:tc>
      <w:tc>
        <w:tcPr>
          <w:tcW w:w="6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E81CCD5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>Hora</w:t>
          </w:r>
        </w:p>
      </w:tc>
      <w:tc>
        <w:tcPr>
          <w:tcW w:w="87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49C0D6D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</w:p>
      </w:tc>
    </w:tr>
  </w:tbl>
  <w:p w14:paraId="0E7BA339" w14:textId="685D58B1" w:rsidR="001018F1" w:rsidRDefault="001018F1" w:rsidP="00401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8F1"/>
    <w:rsid w:val="000126B6"/>
    <w:rsid w:val="00052574"/>
    <w:rsid w:val="00090A4D"/>
    <w:rsid w:val="000B4C22"/>
    <w:rsid w:val="001018F1"/>
    <w:rsid w:val="0030623A"/>
    <w:rsid w:val="003C73BE"/>
    <w:rsid w:val="00401751"/>
    <w:rsid w:val="00405E50"/>
    <w:rsid w:val="00482803"/>
    <w:rsid w:val="0051637C"/>
    <w:rsid w:val="005511E0"/>
    <w:rsid w:val="0056487E"/>
    <w:rsid w:val="005800E9"/>
    <w:rsid w:val="006E02F2"/>
    <w:rsid w:val="006F6301"/>
    <w:rsid w:val="008B0A71"/>
    <w:rsid w:val="00926FA1"/>
    <w:rsid w:val="009938B7"/>
    <w:rsid w:val="009C5D5C"/>
    <w:rsid w:val="009F3945"/>
    <w:rsid w:val="00B027FE"/>
    <w:rsid w:val="00B24F7E"/>
    <w:rsid w:val="00B26195"/>
    <w:rsid w:val="00B47AF8"/>
    <w:rsid w:val="00C22BF3"/>
    <w:rsid w:val="00C93F7E"/>
    <w:rsid w:val="00CB449F"/>
    <w:rsid w:val="00D70550"/>
    <w:rsid w:val="00DC6F53"/>
    <w:rsid w:val="00ED4806"/>
    <w:rsid w:val="00F3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AAA09"/>
  <w15:docId w15:val="{4F40777A-7563-4013-8715-2C4D7C23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18F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Book Antiqua" w:eastAsia="Arial Unicode MS" w:hAnsi="Book Antiqua" w:cs="Tahoma"/>
      <w:kern w:val="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018F1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Calibri"/>
      <w:kern w:val="3"/>
      <w:lang w:val="ca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018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8F1"/>
    <w:rPr>
      <w:rFonts w:ascii="Book Antiqua" w:eastAsia="Arial Unicode MS" w:hAnsi="Book Antiqua" w:cs="Tahoma"/>
      <w:kern w:val="3"/>
    </w:rPr>
  </w:style>
  <w:style w:type="paragraph" w:styleId="Piedepgina">
    <w:name w:val="footer"/>
    <w:basedOn w:val="Normal"/>
    <w:link w:val="PiedepginaCar"/>
    <w:uiPriority w:val="99"/>
    <w:unhideWhenUsed/>
    <w:rsid w:val="001018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8F1"/>
    <w:rPr>
      <w:rFonts w:ascii="Book Antiqua" w:eastAsia="Arial Unicode MS" w:hAnsi="Book Antiqua" w:cs="Tahoma"/>
      <w:kern w:val="3"/>
    </w:rPr>
  </w:style>
  <w:style w:type="character" w:styleId="Refdecomentario">
    <w:name w:val="annotation reference"/>
    <w:basedOn w:val="Fuentedeprrafopredeter"/>
    <w:uiPriority w:val="99"/>
    <w:semiHidden/>
    <w:unhideWhenUsed/>
    <w:rsid w:val="00D705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705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70550"/>
    <w:rPr>
      <w:rFonts w:ascii="Book Antiqua" w:eastAsia="Arial Unicode MS" w:hAnsi="Book Antiqua" w:cs="Tahoma"/>
      <w:kern w:val="3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05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0550"/>
    <w:rPr>
      <w:rFonts w:ascii="Book Antiqua" w:eastAsia="Arial Unicode MS" w:hAnsi="Book Antiqua" w:cs="Tahoma"/>
      <w:b/>
      <w:bCs/>
      <w:kern w:val="3"/>
      <w:sz w:val="20"/>
      <w:szCs w:val="20"/>
    </w:rPr>
  </w:style>
  <w:style w:type="table" w:styleId="Tablaconcuadrcula">
    <w:name w:val="Table Grid"/>
    <w:basedOn w:val="Tablanormal"/>
    <w:uiPriority w:val="59"/>
    <w:rsid w:val="0040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Tècnic Producció Integrada</cp:lastModifiedBy>
  <cp:revision>5</cp:revision>
  <dcterms:created xsi:type="dcterms:W3CDTF">2023-02-03T15:11:00Z</dcterms:created>
  <dcterms:modified xsi:type="dcterms:W3CDTF">2023-02-06T16:33:00Z</dcterms:modified>
</cp:coreProperties>
</file>